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89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="0" w:firstLine="0" w:firstLineChars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32"/>
          <w:szCs w:val="32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32"/>
          <w:szCs w:val="32"/>
        </w:rPr>
        <w:t>关于组织参加“建行杯”浙江省国际大学生创新大赛（2026）线上报名的通知</w:t>
      </w:r>
    </w:p>
    <w:p w14:paraId="403119A1">
      <w:pPr>
        <w:bidi w:val="0"/>
        <w:ind w:left="0" w:leftChars="0" w:firstLine="0" w:firstLineChars="0"/>
        <w:rPr>
          <w:rFonts w:hint="eastAsia"/>
        </w:rPr>
      </w:pPr>
      <w:r>
        <w:rPr>
          <w:rFonts w:hint="eastAsia"/>
        </w:rPr>
        <w:t>各学院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研究机构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：</w:t>
      </w:r>
    </w:p>
    <w:p w14:paraId="44135645">
      <w:pPr>
        <w:bidi w:val="0"/>
        <w:rPr>
          <w:rFonts w:hint="eastAsia"/>
        </w:rPr>
      </w:pPr>
      <w:r>
        <w:rPr>
          <w:rFonts w:hint="eastAsia"/>
        </w:rPr>
        <w:t>根据浙江省教育厅办公室《关于举办 “建行杯” 浙江省国际大学生创新大赛（2026）的通知》（浙教办函〔2026〕168 号）、教育部《关于做好中国国际大学生创新大赛</w:t>
      </w:r>
      <w:r>
        <w:rPr>
          <w:rFonts w:hint="eastAsia"/>
          <w:lang w:eastAsia="zh-CN"/>
        </w:rPr>
        <w:t>（</w:t>
      </w:r>
      <w:r>
        <w:rPr>
          <w:rFonts w:hint="eastAsia"/>
        </w:rPr>
        <w:t>2026</w:t>
      </w:r>
      <w:r>
        <w:rPr>
          <w:rFonts w:hint="eastAsia"/>
          <w:lang w:eastAsia="zh-CN"/>
        </w:rPr>
        <w:t>）</w:t>
      </w:r>
      <w:r>
        <w:rPr>
          <w:rFonts w:hint="eastAsia"/>
        </w:rPr>
        <w:t>国际项目参赛的</w:t>
      </w:r>
      <w:r>
        <w:rPr>
          <w:rFonts w:hint="eastAsia"/>
          <w:lang w:eastAsia="zh-CN"/>
        </w:rPr>
        <w:t>通知》要求</w:t>
      </w:r>
      <w:r>
        <w:rPr>
          <w:rFonts w:hint="eastAsia"/>
        </w:rPr>
        <w:t>，“建行杯” 浙江省国际大学生创新大赛</w:t>
      </w:r>
      <w:r>
        <w:rPr>
          <w:rFonts w:hint="eastAsia"/>
          <w:lang w:eastAsia="zh-CN"/>
        </w:rPr>
        <w:t>（</w:t>
      </w:r>
      <w:r>
        <w:rPr>
          <w:rFonts w:hint="eastAsia"/>
        </w:rPr>
        <w:t>2026</w:t>
      </w:r>
      <w:r>
        <w:rPr>
          <w:rFonts w:hint="eastAsia"/>
          <w:lang w:eastAsia="zh-CN"/>
        </w:rPr>
        <w:t>）</w:t>
      </w:r>
      <w:r>
        <w:rPr>
          <w:rFonts w:hint="eastAsia"/>
        </w:rPr>
        <w:t>暨中国国际大学生创新大赛（2026）选拔赛国内、国际赛道报名工作现已正式启动。大赛主题为“我敢闯，我会创”，设置高教主赛道、“青年红色筑梦之旅”赛道、职教赛道、产业赛道、人工智能赛道、机器人赛道及国际赛道等主体赛事，是锻炼学生创新创业实践能力、展示项目成果、深化国际创新教育交流的重要平台。现将报名有关事项通知如下：</w:t>
      </w:r>
    </w:p>
    <w:p w14:paraId="78F7B8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288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28"/>
          <w:szCs w:val="28"/>
        </w:rPr>
      </w:pPr>
      <w:bookmarkStart w:id="0" w:name="heading_0"/>
      <w:r>
        <w:rPr>
          <w:rFonts w:hint="eastAsia" w:ascii="黑体" w:hAnsi="黑体" w:eastAsia="黑体" w:cs="黑体"/>
          <w:b w:val="0"/>
          <w:bCs/>
          <w:sz w:val="28"/>
          <w:szCs w:val="28"/>
        </w:rPr>
        <w:t>一、国内赛道报名方式及操作指引</w:t>
      </w:r>
      <w:bookmarkEnd w:id="0"/>
    </w:p>
    <w:p w14:paraId="229A1BDB">
      <w:pPr>
        <w:bidi w:val="0"/>
        <w:rPr>
          <w:rFonts w:hint="default" w:eastAsia="方正仿宋_GB2312"/>
          <w:lang w:val="en-US" w:eastAsia="zh-CN"/>
        </w:rPr>
      </w:pPr>
      <w:r>
        <w:rPr>
          <w:rFonts w:hint="eastAsia"/>
        </w:rPr>
        <w:t>报名入口：参赛团队登录全国大学生创业服务网，网址：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"https://cy.ncss.cn/" \h </w:instrText>
      </w:r>
      <w:r>
        <w:rPr>
          <w:rFonts w:hint="eastAsia"/>
        </w:rPr>
        <w:fldChar w:fldCharType="separate"/>
      </w:r>
      <w:r>
        <w:rPr>
          <w:rFonts w:hint="eastAsia"/>
        </w:rPr>
        <w:t>https://cy.ncss.cn/</w:t>
      </w:r>
      <w:r>
        <w:rPr>
          <w:rFonts w:hint="eastAsia"/>
        </w:rPr>
        <w:fldChar w:fldCharType="end"/>
      </w:r>
    </w:p>
    <w:p w14:paraId="325F34DB">
      <w:pPr>
        <w:bidi w:val="0"/>
        <w:rPr>
          <w:rFonts w:hint="eastAsia"/>
        </w:rPr>
      </w:pPr>
      <w:r>
        <w:rPr>
          <w:rFonts w:hint="eastAsia"/>
        </w:rPr>
        <w:t>操作教程：进入网站后，在【资料下载】板块下载学生操作手册，严格参照手册指引完成团队成员、指导教师、项目简介、赛道选择等全部信息填报。</w:t>
      </w:r>
    </w:p>
    <w:p w14:paraId="21A58F81">
      <w:pPr>
        <w:bidi w:val="0"/>
        <w:rPr>
          <w:rFonts w:hint="eastAsia"/>
        </w:rPr>
      </w:pPr>
      <w:r>
        <w:rPr>
          <w:rFonts w:hint="eastAsia"/>
        </w:rPr>
        <w:t>赛事咨询：参赛师生可关注微信公众号“全国大学生创业服务网”或“中国国际大学生创新大赛”获取赛事政策、系统填报问题答疑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常见问题汇总链接https://cy.ncss.cn/problem</w:t>
      </w:r>
      <w:r>
        <w:rPr>
          <w:rFonts w:hint="eastAsia"/>
        </w:rPr>
        <w:t>。</w:t>
      </w:r>
    </w:p>
    <w:p w14:paraId="5945B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288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28"/>
          <w:szCs w:val="28"/>
        </w:rPr>
      </w:pPr>
      <w:bookmarkStart w:id="1" w:name="heading_1"/>
      <w:r>
        <w:rPr>
          <w:rFonts w:hint="eastAsia" w:ascii="黑体" w:hAnsi="黑体" w:eastAsia="黑体" w:cs="黑体"/>
          <w:b w:val="0"/>
          <w:bCs/>
          <w:sz w:val="28"/>
          <w:szCs w:val="28"/>
        </w:rPr>
        <w:t>二、赛事关键时间节点</w:t>
      </w:r>
      <w:bookmarkEnd w:id="1"/>
    </w:p>
    <w:p w14:paraId="34B61C3E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1.国内赛道</w:t>
      </w:r>
      <w:r>
        <w:rPr>
          <w:rFonts w:hint="eastAsia"/>
        </w:rPr>
        <w:t>报名系统开放：2026 年 8 月 10 日</w:t>
      </w:r>
    </w:p>
    <w:p w14:paraId="501649CD">
      <w:pPr>
        <w:bidi w:val="0"/>
        <w:rPr>
          <w:rFonts w:hint="eastAsia" w:eastAsia="方正仿宋_GB2312"/>
          <w:lang w:eastAsia="zh-CN"/>
        </w:rPr>
      </w:pPr>
      <w:r>
        <w:rPr>
          <w:rFonts w:hint="eastAsia"/>
          <w:lang w:val="en-US" w:eastAsia="zh-CN"/>
        </w:rPr>
        <w:t>2.国内赛道省赛</w:t>
      </w:r>
      <w:r>
        <w:rPr>
          <w:rFonts w:hint="eastAsia"/>
        </w:rPr>
        <w:t>报名截止：2026 年 8 月 22 日中午 12:00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以学院为单位于8月22日10</w:t>
      </w:r>
      <w:bookmarkStart w:id="9" w:name="_GoBack"/>
      <w:bookmarkEnd w:id="9"/>
      <w:r>
        <w:rPr>
          <w:rFonts w:hint="eastAsia"/>
          <w:lang w:val="en-US" w:eastAsia="zh-CN"/>
        </w:rPr>
        <w:t>:00前将电子版及纸质扫描汇总表发送至cxcy@zjnu.cn</w:t>
      </w:r>
      <w:r>
        <w:rPr>
          <w:rFonts w:hint="eastAsia"/>
          <w:lang w:eastAsia="zh-CN"/>
        </w:rPr>
        <w:t>）</w:t>
      </w:r>
    </w:p>
    <w:p w14:paraId="71FA641B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3.国内赛道国赛</w:t>
      </w:r>
      <w:r>
        <w:rPr>
          <w:rFonts w:hint="eastAsia"/>
        </w:rPr>
        <w:t>系统最终关闭时间：2026年9月25日</w:t>
      </w:r>
    </w:p>
    <w:p w14:paraId="73D459C3"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国际赛道报名系统开放：北京时间2026年8月20日0时</w:t>
      </w:r>
    </w:p>
    <w:p w14:paraId="7ACD74D1">
      <w:pPr>
        <w:bidi w:val="0"/>
        <w:rPr>
          <w:rFonts w:hint="default" w:eastAsia="方正仿宋_GB2312"/>
          <w:lang w:val="en-US" w:eastAsia="zh-CN"/>
        </w:rPr>
      </w:pPr>
      <w:r>
        <w:rPr>
          <w:rFonts w:hint="eastAsia"/>
          <w:lang w:val="en-US" w:eastAsia="zh-CN"/>
        </w:rPr>
        <w:t>5.</w:t>
      </w:r>
      <w:r>
        <w:rPr>
          <w:rFonts w:hint="eastAsia"/>
        </w:rPr>
        <w:t>国际赛道报名截止：北京时间2026年9月15日24时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以学院为单位于9月14日前将国际赛道邀请项目的电子版及纸质扫描备案汇总表发送至cxcy@zjnu.cn</w:t>
      </w:r>
      <w:r>
        <w:rPr>
          <w:rFonts w:hint="eastAsia"/>
          <w:lang w:eastAsia="zh-CN"/>
        </w:rPr>
        <w:t>）</w:t>
      </w:r>
    </w:p>
    <w:p w14:paraId="79D23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288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28"/>
          <w:szCs w:val="28"/>
        </w:rPr>
      </w:pPr>
      <w:bookmarkStart w:id="2" w:name="heading_2"/>
      <w:r>
        <w:rPr>
          <w:rFonts w:hint="eastAsia" w:ascii="黑体" w:hAnsi="黑体" w:eastAsia="黑体" w:cs="黑体"/>
          <w:b w:val="0"/>
          <w:bCs/>
          <w:sz w:val="28"/>
          <w:szCs w:val="28"/>
        </w:rPr>
        <w:t>三、国内赛道参赛重要规则</w:t>
      </w:r>
      <w:bookmarkEnd w:id="2"/>
    </w:p>
    <w:p w14:paraId="0C44F55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1.参赛人员年龄不超过 35 周岁（1991 年 3 月 1 日及以后出生），教师不得作为项目团队成员参赛。</w:t>
      </w:r>
    </w:p>
    <w:p w14:paraId="16B5EC4F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2.每个项目仅限选择一个赛道报名；以项目负责人学籍确定参赛所属院校，归属学校唯一；每位学生在同一赛道最多参与 1 个项目。</w:t>
      </w:r>
    </w:p>
    <w:p w14:paraId="1FF6F42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3.往年全国总决赛获奖项目不得再次报名参赛；往年（不含 2026 年）浙江省大赛金奖项目可报名省赛，但不参与评奖，仅具备国赛推荐资格。</w:t>
      </w:r>
    </w:p>
    <w:p w14:paraId="5E76038E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4.参赛项目内容须弘扬正能量，真实、合法，知识产权权属清晰，严禁抄袭剽窃、挂名参赛、伪造材料等行为。参赛学生严格遵守参赛学生“十不准”，指导教师严格遵守指导教师“十不准”纪律要求。</w:t>
      </w:r>
    </w:p>
    <w:p w14:paraId="2016D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288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28"/>
          <w:szCs w:val="28"/>
        </w:rPr>
      </w:pPr>
      <w:bookmarkStart w:id="3" w:name="heading_3"/>
      <w:r>
        <w:rPr>
          <w:rFonts w:hint="eastAsia" w:ascii="黑体" w:hAnsi="黑体" w:eastAsia="黑体" w:cs="黑体"/>
          <w:b w:val="0"/>
          <w:bCs/>
          <w:sz w:val="28"/>
          <w:szCs w:val="28"/>
        </w:rPr>
        <w:t>四、国际赛道参赛须知</w:t>
      </w:r>
      <w:bookmarkEnd w:id="3"/>
    </w:p>
    <w:p w14:paraId="03F81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88" w:lineRule="auto"/>
        <w:ind w:left="0"/>
        <w:jc w:val="left"/>
        <w:textAlignment w:val="auto"/>
        <w:outlineLvl w:val="1"/>
        <w:rPr>
          <w:rFonts w:hint="eastAsia" w:ascii="楷体" w:hAnsi="楷体" w:eastAsia="楷体" w:cs="楷体"/>
          <w:b w:val="0"/>
          <w:bCs/>
          <w:sz w:val="28"/>
          <w:szCs w:val="28"/>
        </w:rPr>
      </w:pPr>
      <w:bookmarkStart w:id="4" w:name="heading_4"/>
      <w:r>
        <w:rPr>
          <w:rFonts w:hint="eastAsia" w:ascii="楷体" w:hAnsi="楷体" w:eastAsia="楷体" w:cs="楷体"/>
          <w:b w:val="0"/>
          <w:bCs/>
          <w:sz w:val="28"/>
          <w:szCs w:val="28"/>
        </w:rPr>
        <w:t>（一）报名条件</w:t>
      </w:r>
      <w:bookmarkEnd w:id="4"/>
    </w:p>
    <w:p w14:paraId="7FE19C8C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1.人员资质：参赛成员为境外普通高等院校在校生或毕业5年以内毕业生（2021年及以后毕业），参赛人员年龄不超过35周岁（1991年3月1日及以后出生）；教师不得作为团队成员参赛。</w:t>
      </w:r>
    </w:p>
    <w:p w14:paraId="6B965415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2.团队要求：以团队为单位参赛，团队人数2—15人（含负责人），所有成员均为项目核心实际参与者，可跨校组队；以项目负责人境外学籍确定参赛院校，院校归属唯一。</w:t>
      </w:r>
    </w:p>
    <w:p w14:paraId="61F3444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3.参赛限制：每位学生在同一赛道最多参与1个项目；往年大赛全国总决赛获奖项目不得参赛。</w:t>
      </w:r>
    </w:p>
    <w:p w14:paraId="4B722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88" w:lineRule="auto"/>
        <w:ind w:left="0"/>
        <w:jc w:val="left"/>
        <w:textAlignment w:val="auto"/>
        <w:outlineLvl w:val="1"/>
        <w:rPr>
          <w:rFonts w:hint="eastAsia" w:ascii="楷体" w:hAnsi="楷体" w:eastAsia="楷体" w:cs="楷体"/>
          <w:b w:val="0"/>
          <w:bCs/>
          <w:sz w:val="28"/>
          <w:szCs w:val="28"/>
        </w:rPr>
      </w:pPr>
      <w:bookmarkStart w:id="5" w:name="heading_5"/>
      <w:r>
        <w:rPr>
          <w:rFonts w:hint="eastAsia" w:ascii="楷体" w:hAnsi="楷体" w:eastAsia="楷体" w:cs="楷体"/>
          <w:b w:val="0"/>
          <w:bCs/>
          <w:sz w:val="28"/>
          <w:szCs w:val="28"/>
        </w:rPr>
        <w:t>（二）项目及填报要求</w:t>
      </w:r>
      <w:bookmarkEnd w:id="5"/>
    </w:p>
    <w:p w14:paraId="7695BFD6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1.项目需贴合产业升级、数字融合、社会服务等领域，内容积极正向、真实合法，知识产权、成果权属清晰，无抄袭、造假、挂名等违规行为。</w:t>
      </w:r>
    </w:p>
    <w:p w14:paraId="24B3E9B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2.严格区分参赛组别，按项目发展阶段、负责人学历填报本科生组/研究生组、创意组/创业组，组别界定以2026年7月23日为时间节点。</w:t>
      </w:r>
    </w:p>
    <w:p w14:paraId="15B8528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3.报名需提交PDF格式商业计划书（PPT版为必备材料，Word版、1分钟展示视频为可选辅助材料），同步上传团队学籍学历、企业持股等资质证明，如实填报指导教师信息。</w:t>
      </w:r>
    </w:p>
    <w:p w14:paraId="7DEF61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288" w:lineRule="auto"/>
        <w:ind w:left="0"/>
        <w:jc w:val="left"/>
        <w:textAlignment w:val="auto"/>
        <w:outlineLvl w:val="1"/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</w:pPr>
      <w:bookmarkStart w:id="6" w:name="heading_6"/>
      <w:r>
        <w:rPr>
          <w:rFonts w:hint="eastAsia" w:ascii="楷体" w:hAnsi="楷体" w:eastAsia="楷体" w:cs="楷体"/>
          <w:b w:val="0"/>
          <w:bCs/>
          <w:sz w:val="28"/>
          <w:szCs w:val="28"/>
          <w:lang w:val="en-US" w:eastAsia="zh-CN"/>
        </w:rPr>
        <w:t>（三）报名入口及赛事流程</w:t>
      </w:r>
      <w:bookmarkEnd w:id="6"/>
    </w:p>
    <w:p w14:paraId="56F81B2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1.报名方式：请登录全球青年创新领袖共同体促进会（PILC）官网 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"https://www.pilcchina.org" \h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https://www.pilcchina.org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进行报名，有意向参加国际赛道的团队可加入2026年国际赛道QQ咨询群：816405502，后续将面向参赛团队开展报名辅导等工作。</w:t>
      </w:r>
    </w:p>
    <w:p w14:paraId="102710B8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2.赛事流程：9月16日—9月25日完成资格审核，9月26日—10月25日开展网络评审，11月开展总决赛现场/线上答辩评审。</w:t>
      </w:r>
    </w:p>
    <w:p w14:paraId="082A9D34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3.奖项设置：国际赛道单独设置金奖60个、银奖120个、铜奖420个。</w:t>
      </w:r>
    </w:p>
    <w:p w14:paraId="21CF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288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28"/>
          <w:szCs w:val="28"/>
        </w:rPr>
      </w:pPr>
      <w:bookmarkStart w:id="7" w:name="heading_7"/>
      <w:r>
        <w:rPr>
          <w:rFonts w:hint="eastAsia" w:ascii="黑体" w:hAnsi="黑体" w:eastAsia="黑体" w:cs="黑体"/>
          <w:b w:val="0"/>
          <w:bCs/>
          <w:sz w:val="28"/>
          <w:szCs w:val="28"/>
        </w:rPr>
        <w:t>五、工作要求</w:t>
      </w:r>
      <w:bookmarkEnd w:id="7"/>
    </w:p>
    <w:p w14:paraId="3472B0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560" w:firstLineChars="200"/>
        <w:jc w:val="left"/>
        <w:textAlignment w:val="auto"/>
        <w:rPr>
          <w:rFonts w:hint="eastAsia"/>
          <w:color w:val="auto"/>
        </w:rPr>
      </w:pPr>
      <w:r>
        <w:rPr>
          <w:rFonts w:hint="eastAsia"/>
          <w:color w:val="auto"/>
          <w:lang w:val="en-US" w:eastAsia="zh-CN"/>
        </w:rPr>
        <w:t>1.</w:t>
      </w:r>
      <w:r>
        <w:rPr>
          <w:rFonts w:hint="eastAsia"/>
          <w:color w:val="auto"/>
        </w:rPr>
        <w:t>请各学院高度重视本次大赛国内、国际赛道报名组织工作，全面做好宣传动员，精准摸排优质项目，重点鼓励已参与院赛、有待重点培育、希望进一步打磨提升的各类项目完成线上报名，依托大赛平台以赛促建，迭代优化项目，提升项目整体质量，扎实做好校级初赛项目储备、遴选培育和向上推送相关工作。</w:t>
      </w:r>
    </w:p>
    <w:p w14:paraId="1A7DE95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560" w:firstLineChars="200"/>
        <w:jc w:val="left"/>
        <w:textAlignment w:val="auto"/>
        <w:rPr>
          <w:rFonts w:hint="eastAsia"/>
          <w:color w:val="auto"/>
        </w:rPr>
      </w:pPr>
      <w:r>
        <w:rPr>
          <w:rFonts w:hint="eastAsia"/>
          <w:color w:val="auto"/>
          <w:lang w:val="en-US" w:eastAsia="zh-CN"/>
        </w:rPr>
        <w:t>2.</w:t>
      </w:r>
      <w:r>
        <w:rPr>
          <w:rFonts w:hint="eastAsia"/>
          <w:color w:val="auto"/>
        </w:rPr>
        <w:t>学校建立优秀获奖成果筛选与入库机制，整合校内外资源，积极搭建成果对接与转化平台，推动项目落地转化，服务经济社会高质量发展</w:t>
      </w:r>
      <w:r>
        <w:rPr>
          <w:rFonts w:hint="eastAsia"/>
          <w:color w:val="auto"/>
          <w:lang w:eastAsia="zh-CN"/>
        </w:rPr>
        <w:t>，</w:t>
      </w:r>
      <w:r>
        <w:rPr>
          <w:rFonts w:hint="eastAsia"/>
          <w:color w:val="auto"/>
        </w:rPr>
        <w:t>动态跟踪项目培育进度。</w:t>
      </w:r>
    </w:p>
    <w:p w14:paraId="7496B3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560" w:firstLineChars="200"/>
        <w:jc w:val="left"/>
        <w:textAlignment w:val="auto"/>
        <w:rPr>
          <w:rFonts w:hint="eastAsia"/>
          <w:color w:val="auto"/>
        </w:rPr>
      </w:pPr>
      <w:r>
        <w:rPr>
          <w:rFonts w:hint="eastAsia"/>
          <w:color w:val="auto"/>
          <w:lang w:val="en-US" w:eastAsia="zh-CN"/>
        </w:rPr>
        <w:t>3.</w:t>
      </w:r>
      <w:r>
        <w:rPr>
          <w:rFonts w:hint="eastAsia"/>
          <w:color w:val="auto"/>
        </w:rPr>
        <w:t>坚持以赛促教、以赛促学、以赛促</w:t>
      </w:r>
      <w:r>
        <w:rPr>
          <w:rFonts w:hint="eastAsia"/>
          <w:color w:val="auto"/>
          <w:lang w:eastAsia="zh-CN"/>
        </w:rPr>
        <w:t>创</w:t>
      </w:r>
      <w:r>
        <w:rPr>
          <w:rFonts w:hint="eastAsia"/>
          <w:color w:val="auto"/>
        </w:rPr>
        <w:t>，落实大赛重在过程育人的导向，引导学生立足专业实践，挖掘创新潜力，打磨优质创新创业项目，推动赛事成果落地转化，充分展现青年学子敢闯会创的精神风貌。</w:t>
      </w:r>
    </w:p>
    <w:p w14:paraId="477D03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560" w:firstLineChars="200"/>
        <w:jc w:val="left"/>
        <w:textAlignment w:val="auto"/>
        <w:rPr>
          <w:rFonts w:hint="eastAsia"/>
          <w:color w:val="auto"/>
        </w:rPr>
      </w:pPr>
      <w:r>
        <w:rPr>
          <w:rFonts w:hint="eastAsia"/>
          <w:color w:val="auto"/>
          <w:lang w:val="en-US" w:eastAsia="zh-CN"/>
        </w:rPr>
        <w:t>4.</w:t>
      </w:r>
      <w:r>
        <w:rPr>
          <w:rFonts w:hint="eastAsia"/>
          <w:color w:val="auto"/>
        </w:rPr>
        <w:t>严格落实赛事纪律要求，做好项目资质、材料真实性初审工作，杜绝挂名参赛、弄虚作假、抄袭剽窃等违规行为。指导参赛团队认真研读赛事文件，规范填报材料，遇到系统操作、赛事政策问题可查阅官方操作手册或致电咨询。</w:t>
      </w:r>
    </w:p>
    <w:p w14:paraId="324612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50" w:line="288" w:lineRule="auto"/>
        <w:ind w:left="0"/>
        <w:jc w:val="left"/>
        <w:textAlignment w:val="auto"/>
        <w:outlineLvl w:val="1"/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</w:pPr>
      <w:bookmarkStart w:id="8" w:name="heading_8"/>
      <w:r>
        <w:rPr>
          <w:rFonts w:hint="eastAsia" w:ascii="黑体" w:hAnsi="黑体" w:eastAsia="黑体" w:cs="黑体"/>
          <w:b w:val="0"/>
          <w:bCs/>
          <w:sz w:val="28"/>
          <w:szCs w:val="28"/>
        </w:rPr>
        <w:t>六、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联系人及联系方式</w:t>
      </w:r>
    </w:p>
    <w:p w14:paraId="4D38CE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560" w:firstLineChars="200"/>
        <w:jc w:val="left"/>
        <w:textAlignment w:val="auto"/>
        <w:rPr>
          <w:rFonts w:hint="eastAsia" w:ascii="黑体" w:hAnsi="黑体" w:eastAsia="黑体" w:cs="黑体"/>
          <w:b w:val="0"/>
          <w:bCs/>
          <w:sz w:val="28"/>
          <w:szCs w:val="28"/>
        </w:rPr>
      </w:pPr>
      <w:r>
        <w:rPr>
          <w:rFonts w:hint="eastAsia" w:ascii="Times New Roman" w:hAnsi="Times New Roman"/>
          <w:color w:val="auto"/>
          <w:sz w:val="28"/>
          <w:lang w:val="en-US" w:eastAsia="zh-CN"/>
        </w:rPr>
        <w:t>张老师 82287311；傅老师 82287307</w:t>
      </w:r>
    </w:p>
    <w:bookmarkEnd w:id="8"/>
    <w:p w14:paraId="591FF7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560" w:firstLineChars="200"/>
        <w:jc w:val="lef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附件1：浙师大中国国际大学生创新大赛（2026）参赛报名汇总表</w:t>
      </w:r>
    </w:p>
    <w:p w14:paraId="5CE58F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560" w:firstLineChars="200"/>
        <w:jc w:val="lef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附件2：关于做好中国国际大学生创新大赛（2026）国际项目参赛的通知</w:t>
      </w:r>
    </w:p>
    <w:p w14:paraId="381992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560" w:firstLineChars="200"/>
        <w:jc w:val="left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>附件3：2026年浙江师范大学国际赛道项目备案汇总表</w:t>
      </w:r>
    </w:p>
    <w:p w14:paraId="32ACCA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560" w:firstLineChars="200"/>
        <w:jc w:val="left"/>
        <w:textAlignment w:val="auto"/>
        <w:rPr>
          <w:rFonts w:hint="eastAsia"/>
          <w:color w:val="auto"/>
          <w:lang w:val="en-US" w:eastAsia="zh-CN"/>
        </w:rPr>
      </w:pPr>
    </w:p>
    <w:p w14:paraId="142EDA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560" w:firstLineChars="200"/>
        <w:jc w:val="left"/>
        <w:textAlignment w:val="auto"/>
        <w:rPr>
          <w:rFonts w:hint="default"/>
          <w:color w:val="auto"/>
          <w:lang w:val="en-US" w:eastAsia="zh-CN"/>
        </w:rPr>
      </w:pPr>
    </w:p>
    <w:p w14:paraId="4D5FEF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leftChars="0" w:firstLine="560" w:firstLineChars="200"/>
        <w:jc w:val="right"/>
        <w:textAlignment w:val="auto"/>
      </w:pPr>
      <w:r>
        <w:rPr>
          <w:rFonts w:hint="eastAsia" w:ascii="Times New Roman" w:hAnsi="Times New Roman"/>
          <w:color w:val="auto"/>
          <w:sz w:val="28"/>
          <w:lang w:val="en-US" w:eastAsia="zh-CN"/>
        </w:rPr>
        <w:t>创业指导服务中心</w:t>
      </w:r>
      <w:r>
        <w:rPr>
          <w:rFonts w:hint="eastAsia" w:ascii="Times New Roman" w:hAnsi="Times New Roman"/>
          <w:color w:val="auto"/>
          <w:sz w:val="28"/>
          <w:lang w:val="en-US" w:eastAsia="zh-CN"/>
        </w:rPr>
        <w:br w:type="textWrapping"/>
      </w:r>
      <w:r>
        <w:rPr>
          <w:rFonts w:hint="eastAsia" w:ascii="Times New Roman" w:hAnsi="Times New Roman"/>
          <w:color w:val="auto"/>
          <w:sz w:val="28"/>
          <w:lang w:val="en-US" w:eastAsia="zh-CN"/>
        </w:rPr>
        <w:t>2026年8月20日</w:t>
      </w:r>
    </w:p>
    <w:sectPr>
      <w:headerReference r:id="rId5" w:type="default"/>
      <w:footerReference r:id="rId6" w:type="default"/>
      <w:pgSz w:w="11905" w:h="1684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D6F6F71-9190-4738-9756-7DEFD278AE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63457A5-960F-4A3E-8129-508EC909717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1AB2489-7E33-43C4-BD80-6FBF389F1BD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9604C3F6-A26B-4563-BF2B-F7191ECCB248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0DFC27F-3DA3-4287-B10A-DAB911FADB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8B9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CDB01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TrueTypeFonts/>
  <w:saveSubsetFonts/>
  <w:documentProtection w:enforcement="0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682EEB"/>
    <w:rsid w:val="0BAC5CEE"/>
    <w:rsid w:val="1D7F1257"/>
    <w:rsid w:val="228527C6"/>
    <w:rsid w:val="4E942743"/>
    <w:rsid w:val="4EEB50CC"/>
    <w:rsid w:val="5C110BBE"/>
    <w:rsid w:val="60C457EE"/>
    <w:rsid w:val="653030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560" w:lineRule="exact"/>
      <w:ind w:firstLine="560" w:firstLineChars="200"/>
      <w:jc w:val="both"/>
      <w:textAlignment w:val="auto"/>
    </w:pPr>
    <w:rPr>
      <w:rFonts w:ascii="方正仿宋_GB2312" w:hAnsi="方正仿宋_GB2312" w:eastAsia="方正仿宋_GB2312" w:cs="方正仿宋_GB2312"/>
      <w:sz w:val="28"/>
      <w:szCs w:val="3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3ddc1807-e480-4303-9f31-34be3781dcc9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44135645</paraID>
      <start>82</start>
      <end>83</end>
      <status>modified</status>
      <modifiedWord>（</modifiedWord>
      <trackRevisions>false</trackRevisions>
    </reviewItem>
    <reviewItem>
      <errorID>df980cdc-6555-472a-9e02-5dd51426376e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44135645</paraID>
      <start>87</start>
      <end>88</end>
      <status>modified</status>
      <modifiedWord>）</modifiedWord>
      <trackRevisions>false</trackRevisions>
    </reviewItem>
    <reviewItem>
      <errorID>ffb8c6de-c319-4726-8c3e-3d78949950a0</errorID>
      <errorWord>通知》文件要求</errorWord>
      <group>L1_Word</group>
      <groupName>字词问题</groupName>
      <ability>L2_Typo</ability>
      <abilityName>字词错误</abilityName>
      <candidateList>
        <item>通知》要求</item>
      </candidateList>
      <explain/>
      <paraID>44135645</paraID>
      <start>95</start>
      <end>100</end>
      <status>modified</status>
      <modifiedWord>通知》要求</modifiedWord>
      <trackRevisions>false</trackRevisions>
    </reviewItem>
    <reviewItem>
      <errorID>0c6721b8-c930-46fb-9b1f-5ee86d387290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5E76038E</paraID>
      <start>62</start>
      <end>62</end>
      <status>modified</status>
      <modifiedWord/>
      <trackRevisions>false</trackRevisions>
    </reviewItem>
    <reviewItem>
      <errorID>e5fa86ee-5f62-4663-941d-fd55abd9c143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5E76038E</paraID>
      <start>80</start>
      <end>80</end>
      <status>modified</status>
      <modifiedWord/>
      <trackRevisions>false</trackRevisions>
    </reviewItem>
    <reviewItem>
      <errorID>5f6211c2-ef5e-4708-96e2-402456c2abee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5E76038E</paraID>
      <start>85</start>
      <end>85</end>
      <status>modified</status>
      <modifiedWord/>
      <trackRevisions>false</trackRevisions>
    </reviewItem>
    <reviewItem>
      <errorID>9d58e656-dbd2-4232-a754-4e8f0d980344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6B965415</paraID>
      <start>21</start>
      <end>22</end>
      <status>modified</status>
      <modifiedWord>—</modifiedWord>
      <trackRevisions>false</trackRevisions>
    </reviewItem>
    <reviewItem>
      <errorID>22a01a36-cde1-40f8-9681-76ad22136d05</errorID>
      <errorWord>生</errorWord>
      <group>L1_Word</group>
      <groupName>字词问题</groupName>
      <ability>L2_Typo</ability>
      <abilityName>字词错误</abilityName>
      <candidateList>
        <item>生在</item>
      </candidateList>
      <explain/>
      <paraID>61F3444A</paraID>
      <start>10</start>
      <end>12</end>
      <status>modified</status>
      <modifiedWord>生在</modifiedWord>
      <trackRevisions>false</trackRevisions>
    </reviewItem>
    <reviewItem>
      <errorID>d8709796-41d0-405c-9de5-37c271d481a4</errorID>
      <errorWord>，并</errorWord>
      <group>L1_Word</group>
      <groupName>字词问题</groupName>
      <ability>L2_Typo</ability>
      <abilityName>字词错误</abilityName>
      <candidateList>
        <item>。</item>
      </candidateList>
      <explain/>
      <paraID>522D9488</paraID>
      <start>107</start>
      <end>108</end>
      <status>modified</status>
      <modifiedWord>。</modifiedWord>
      <trackRevisions>false</trackRevisions>
    </reviewItem>
    <reviewItem>
      <errorID>e13757ef-77b8-43c8-bf93-8cdeb706fdef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102710B8</paraID>
      <start>12</start>
      <end>13</end>
      <status>modified</status>
      <modifiedWord>—</modifiedWord>
      <trackRevisions>false</trackRevisions>
    </reviewItem>
    <reviewItem>
      <errorID>11cd948c-d1f8-4459-81e8-378421ecd020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102710B8</paraID>
      <start>30</start>
      <end>31</end>
      <status>modified</status>
      <modifiedWord>—</modifiedWord>
      <trackRevisions>false</trackRevisions>
    </reviewItem>
    <reviewItem>
      <errorID>0121f9fc-92fe-4f50-b216-e7b083621477</errorID>
      <errorWord>并填写</errorWord>
      <group>L1_Word</group>
      <groupName>字词问题</groupName>
      <ability>L2_Typo</ability>
      <abilityName>字词错误</abilityName>
      <candidateList>
        <item>填写</item>
      </candidateList>
      <explain/>
      <paraID>4753F546</paraID>
      <start>29</start>
      <end>31</end>
      <status>modified</status>
      <modifiedWord>填写</modifiedWord>
      <trackRevisions>false</trackRevisions>
    </reviewItem>
    <reviewItem>
      <errorID>6fe42539-a31f-4f6d-bf4f-64612a591050</errorID>
      <errorWord>将开展</errorWord>
      <group>L1_Grammar</group>
      <groupName>语法问题</groupName>
      <ability>L2_Grammar</ability>
      <abilityName>语法错误</abilityName>
      <candidateList>
        <item>将</item>
      </candidateList>
      <explain/>
      <paraID>4753F546</paraID>
      <start>59</start>
      <end>60</end>
      <status>modified</status>
      <modifiedWord>将</modifiedWord>
      <trackRevisions>false</trackRevisions>
    </reviewItem>
    <reviewItem>
      <errorID>7ba5cc70-940b-4b12-bfab-3eae1f76751d</errorID>
      <errorWord>转</errorWord>
      <group>L1_Word</group>
      <groupName>字词问题</groupName>
      <ability>L2_Typo</ability>
      <abilityName>字词错误</abilityName>
      <candidateList>
        <item>创</item>
      </candidateList>
      <explain/>
      <paraID>7496B3AF</paraID>
      <start>17</start>
      <end>18</end>
      <status>modified</status>
      <modifiedWord>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44e1f10-5203-4724-9aee-29c9f27775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2054</Words>
  <Characters>2295</Characters>
  <TotalTime>268</TotalTime>
  <ScaleCrop>false</ScaleCrop>
  <LinksUpToDate>false</LinksUpToDate>
  <CharactersWithSpaces>2324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2026-08-19T07:50:00Z</dcterms:created>
  <dc:creator>Apache POI</dc:creator>
  <cp:lastModifiedBy>傅钰婷</cp:lastModifiedBy>
  <dcterms:modified xsi:type="dcterms:W3CDTF">2026-08-20T07:09:49Z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{"Label":"1","ContentProducer":"001191110102MACQD9K64010000","ProduceID":"7675647093764312043","ReservedCode1":"","ContentPropagator":"","PropagateID":"","ReservedCode2":""}</vt:lpwstr>
  </property>
  <property fmtid="{D5CDD505-2E9C-101B-9397-08002B2CF9AE}" pid="3" name="KSOTemplateDocerSaveRecord">
    <vt:lpwstr>eyJoZGlkIjoiM2ZmOTc3ODljNjY0OTg2MTJjMTliMzU4NzE5MmYzZTAiLCJ1c2VySWQiOiIxNzM4MTQyODczIn0=</vt:lpwstr>
  </property>
  <property fmtid="{D5CDD505-2E9C-101B-9397-08002B2CF9AE}" pid="4" name="KSOProductBuildVer">
    <vt:lpwstr>2052-12.1.0.28043</vt:lpwstr>
  </property>
  <property fmtid="{D5CDD505-2E9C-101B-9397-08002B2CF9AE}" pid="5" name="ICV">
    <vt:lpwstr>9247F29820774899A230C176FB45AB1C_13</vt:lpwstr>
  </property>
</Properties>
</file>